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5E" w:rsidRPr="00881BFC" w:rsidRDefault="003D535B" w:rsidP="003C5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2C2F7F" w:rsidRPr="00881BFC">
        <w:rPr>
          <w:b/>
          <w:sz w:val="24"/>
          <w:szCs w:val="24"/>
        </w:rPr>
        <w:t xml:space="preserve"> </w:t>
      </w:r>
      <w:r w:rsidR="00A6529B" w:rsidRPr="00881BFC">
        <w:rPr>
          <w:b/>
          <w:sz w:val="24"/>
          <w:szCs w:val="24"/>
        </w:rPr>
        <w:t>PINTAD</w:t>
      </w:r>
    </w:p>
    <w:p w:rsidR="006447CA" w:rsidRDefault="004358EA" w:rsidP="003C58D9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31st</w:t>
      </w:r>
      <w:r w:rsidR="00D5258E">
        <w:rPr>
          <w:sz w:val="24"/>
          <w:szCs w:val="24"/>
        </w:rPr>
        <w:t>,</w:t>
      </w:r>
      <w:r w:rsidR="007E2C7C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A64478" w:rsidRPr="00881BFC">
        <w:rPr>
          <w:sz w:val="24"/>
          <w:szCs w:val="24"/>
        </w:rPr>
        <w:t>,</w:t>
      </w:r>
      <w:r w:rsidR="002C2F7F" w:rsidRPr="00881BFC">
        <w:rPr>
          <w:sz w:val="24"/>
          <w:szCs w:val="24"/>
        </w:rPr>
        <w:t xml:space="preserve"> 11am E</w:t>
      </w:r>
      <w:r w:rsidR="0048242D" w:rsidRPr="00881BFC">
        <w:rPr>
          <w:sz w:val="24"/>
          <w:szCs w:val="24"/>
        </w:rPr>
        <w:t>S</w:t>
      </w:r>
      <w:r w:rsidR="002C2F7F" w:rsidRPr="00881BFC">
        <w:rPr>
          <w:sz w:val="24"/>
          <w:szCs w:val="24"/>
        </w:rPr>
        <w:t>T</w:t>
      </w:r>
    </w:p>
    <w:p w:rsidR="00695022" w:rsidRPr="003C58D9" w:rsidRDefault="00695022" w:rsidP="003C58D9">
      <w:pPr>
        <w:jc w:val="center"/>
        <w:rPr>
          <w:sz w:val="24"/>
          <w:szCs w:val="24"/>
        </w:rPr>
      </w:pPr>
    </w:p>
    <w:p w:rsidR="00112B68" w:rsidRDefault="002C2F7F" w:rsidP="00695022">
      <w:pPr>
        <w:pStyle w:val="ListParagraph"/>
        <w:numPr>
          <w:ilvl w:val="0"/>
          <w:numId w:val="11"/>
        </w:numPr>
        <w:tabs>
          <w:tab w:val="left" w:pos="1080"/>
        </w:tabs>
        <w:jc w:val="both"/>
        <w:rPr>
          <w:b/>
        </w:rPr>
      </w:pPr>
      <w:r w:rsidRPr="00095202">
        <w:rPr>
          <w:b/>
        </w:rPr>
        <w:t>Welcome</w:t>
      </w:r>
    </w:p>
    <w:p w:rsidR="00211856" w:rsidRPr="00211856" w:rsidRDefault="00211856" w:rsidP="00211856">
      <w:pPr>
        <w:tabs>
          <w:tab w:val="left" w:pos="1080"/>
        </w:tabs>
        <w:ind w:left="360"/>
        <w:jc w:val="both"/>
        <w:rPr>
          <w:b/>
        </w:rPr>
      </w:pPr>
    </w:p>
    <w:p w:rsidR="00211856" w:rsidRDefault="00211856" w:rsidP="00211856">
      <w:pPr>
        <w:pStyle w:val="ListParagraph"/>
        <w:numPr>
          <w:ilvl w:val="0"/>
          <w:numId w:val="11"/>
        </w:numPr>
        <w:tabs>
          <w:tab w:val="left" w:pos="1080"/>
        </w:tabs>
        <w:jc w:val="both"/>
      </w:pPr>
      <w:r w:rsidRPr="005D407F">
        <w:rPr>
          <w:b/>
        </w:rPr>
        <w:t xml:space="preserve">Dr Gregory Goldmacher, </w:t>
      </w:r>
      <w:proofErr w:type="spellStart"/>
      <w:r w:rsidRPr="00211856">
        <w:t>Sr</w:t>
      </w:r>
      <w:proofErr w:type="spellEnd"/>
      <w:r w:rsidRPr="00211856">
        <w:t xml:space="preserve"> Director Translational Biomarker/ Merck </w:t>
      </w:r>
      <w:r>
        <w:t>present</w:t>
      </w:r>
      <w:r w:rsidR="00FB44A3">
        <w:t>ed</w:t>
      </w:r>
      <w:r>
        <w:t xml:space="preserve"> </w:t>
      </w:r>
      <w:r w:rsidRPr="00211856">
        <w:t xml:space="preserve">an update on </w:t>
      </w:r>
      <w:r w:rsidRPr="005D407F">
        <w:rPr>
          <w:b/>
        </w:rPr>
        <w:t xml:space="preserve">assessment criteria for solid tumors in </w:t>
      </w:r>
      <w:proofErr w:type="spellStart"/>
      <w:r w:rsidRPr="005D407F">
        <w:rPr>
          <w:b/>
        </w:rPr>
        <w:t>immunotherapies</w:t>
      </w:r>
      <w:proofErr w:type="spellEnd"/>
      <w:r w:rsidR="00FB44A3">
        <w:rPr>
          <w:b/>
        </w:rPr>
        <w:t xml:space="preserve"> </w:t>
      </w:r>
      <w:r w:rsidR="00FB44A3" w:rsidRPr="00FB44A3">
        <w:t>(slides are available</w:t>
      </w:r>
      <w:r w:rsidR="00FB44A3">
        <w:t xml:space="preserve"> in this archive</w:t>
      </w:r>
      <w:r w:rsidR="00FB44A3" w:rsidRPr="00FB44A3">
        <w:t>)</w:t>
      </w:r>
      <w:r w:rsidRPr="00FB44A3">
        <w:t>.</w:t>
      </w:r>
    </w:p>
    <w:p w:rsidR="005D407F" w:rsidRDefault="005D407F" w:rsidP="005D407F">
      <w:pPr>
        <w:pStyle w:val="ListParagraph"/>
      </w:pPr>
    </w:p>
    <w:p w:rsidR="005D407F" w:rsidRDefault="00FB44A3" w:rsidP="005D407F">
      <w:pPr>
        <w:tabs>
          <w:tab w:val="left" w:pos="1080"/>
        </w:tabs>
        <w:ind w:left="720"/>
        <w:jc w:val="both"/>
      </w:pPr>
      <w:r>
        <w:t>Following the presentation q</w:t>
      </w:r>
      <w:r w:rsidR="005D407F">
        <w:t xml:space="preserve">uestions were raised around </w:t>
      </w:r>
    </w:p>
    <w:p w:rsidR="005D407F" w:rsidRPr="008B0A58" w:rsidRDefault="005D407F" w:rsidP="008B0A58">
      <w:pPr>
        <w:pStyle w:val="ListParagraph"/>
        <w:numPr>
          <w:ilvl w:val="2"/>
          <w:numId w:val="11"/>
        </w:numPr>
        <w:tabs>
          <w:tab w:val="left" w:pos="1080"/>
        </w:tabs>
        <w:jc w:val="both"/>
      </w:pPr>
      <w:proofErr w:type="gramStart"/>
      <w:r>
        <w:t>the</w:t>
      </w:r>
      <w:proofErr w:type="gramEnd"/>
      <w:r>
        <w:t xml:space="preserve"> impact of lesion heterogeneity on overall patient status determination</w:t>
      </w:r>
      <w:r w:rsidR="008B0A58">
        <w:t xml:space="preserve">, </w:t>
      </w:r>
      <w:r>
        <w:t>especially if in the non-target category</w:t>
      </w:r>
      <w:r w:rsidR="008B0A58">
        <w:t>.</w:t>
      </w:r>
      <w:r w:rsidR="00F55248">
        <w:t xml:space="preserve"> </w:t>
      </w:r>
      <w:r w:rsidR="0027032A">
        <w:rPr>
          <w:i/>
        </w:rPr>
        <w:t xml:space="preserve">Dr Goldmacher pointed out </w:t>
      </w:r>
      <w:proofErr w:type="gramStart"/>
      <w:r w:rsidR="0027032A">
        <w:rPr>
          <w:i/>
        </w:rPr>
        <w:t xml:space="preserve">that </w:t>
      </w:r>
      <w:r w:rsidR="00F55248" w:rsidRPr="008B0A58">
        <w:rPr>
          <w:i/>
        </w:rPr>
        <w:t>changes</w:t>
      </w:r>
      <w:proofErr w:type="gramEnd"/>
      <w:r w:rsidR="00F55248" w:rsidRPr="008B0A58">
        <w:rPr>
          <w:i/>
        </w:rPr>
        <w:t xml:space="preserve"> in non-target lesions are integrated into the overall assessments similar to RECIST 1.1. </w:t>
      </w:r>
      <w:r w:rsidR="0027032A">
        <w:rPr>
          <w:i/>
        </w:rPr>
        <w:t xml:space="preserve">What is novel is the differentiation between the continued worsening of the initial driver of the RECIST 1.1 (only worsening is required) versus the </w:t>
      </w:r>
      <w:r w:rsidR="00FB44A3">
        <w:rPr>
          <w:i/>
        </w:rPr>
        <w:t xml:space="preserve">more stringent </w:t>
      </w:r>
      <w:r w:rsidR="0027032A">
        <w:rPr>
          <w:i/>
        </w:rPr>
        <w:t xml:space="preserve">requirement of a RECIST 1.1 style progression confirmation if the initial lesions category (target, non-target or new lesion) remains stable or is improving while another category is clearly worsening. For example, an increase in non-target lesions  that led to RECIST 1.1 progression (PD) at the prior </w:t>
      </w:r>
      <w:proofErr w:type="spellStart"/>
      <w:r w:rsidR="0027032A">
        <w:rPr>
          <w:i/>
        </w:rPr>
        <w:t>timepoint</w:t>
      </w:r>
      <w:proofErr w:type="spellEnd"/>
      <w:r w:rsidR="0027032A">
        <w:rPr>
          <w:i/>
        </w:rPr>
        <w:t xml:space="preserve"> only need to demonstrate further worsening to confirm the progression. If </w:t>
      </w:r>
      <w:r w:rsidR="00FB44A3">
        <w:rPr>
          <w:i/>
        </w:rPr>
        <w:t xml:space="preserve">the </w:t>
      </w:r>
      <w:r w:rsidR="0027032A">
        <w:rPr>
          <w:i/>
        </w:rPr>
        <w:t xml:space="preserve">prior </w:t>
      </w:r>
      <w:proofErr w:type="spellStart"/>
      <w:r w:rsidR="0027032A">
        <w:rPr>
          <w:i/>
        </w:rPr>
        <w:t>timepoint</w:t>
      </w:r>
      <w:proofErr w:type="spellEnd"/>
      <w:r w:rsidR="0027032A">
        <w:rPr>
          <w:i/>
        </w:rPr>
        <w:t xml:space="preserve"> RECIST 1.1 PD was driven by target lesions or new lesions, the non-target lesions would have to show RECIST 1.1 style </w:t>
      </w:r>
      <w:r w:rsidR="0027032A" w:rsidRPr="00FB44A3">
        <w:rPr>
          <w:i/>
          <w:u w:val="single"/>
        </w:rPr>
        <w:t xml:space="preserve">unequivocal </w:t>
      </w:r>
      <w:r w:rsidR="0027032A">
        <w:rPr>
          <w:i/>
        </w:rPr>
        <w:t xml:space="preserve">progression to confirm the progression. This is applied in similar fashion to a target lesion progression, where target lesions that triggered a RECIST 1.1 PD </w:t>
      </w:r>
      <w:r w:rsidR="00FB44A3">
        <w:rPr>
          <w:i/>
        </w:rPr>
        <w:t xml:space="preserve">at the prior </w:t>
      </w:r>
      <w:proofErr w:type="spellStart"/>
      <w:r w:rsidR="00FB44A3">
        <w:rPr>
          <w:i/>
        </w:rPr>
        <w:t>timepoint</w:t>
      </w:r>
      <w:proofErr w:type="spellEnd"/>
      <w:r w:rsidR="00FB44A3">
        <w:rPr>
          <w:i/>
        </w:rPr>
        <w:t xml:space="preserve"> </w:t>
      </w:r>
      <w:r w:rsidR="0027032A">
        <w:rPr>
          <w:i/>
        </w:rPr>
        <w:t xml:space="preserve">only have to demonstrate further worsening as expressed by </w:t>
      </w:r>
      <w:r w:rsidR="0027032A">
        <w:rPr>
          <w:rFonts w:cstheme="minorHAnsi"/>
          <w:i/>
        </w:rPr>
        <w:t>≥</w:t>
      </w:r>
      <w:r w:rsidR="0027032A">
        <w:rPr>
          <w:i/>
        </w:rPr>
        <w:t xml:space="preserve"> 5mm increase in SOM (not an additional 20%). </w:t>
      </w:r>
      <w:r w:rsidR="00F55248" w:rsidRPr="008B0A58">
        <w:rPr>
          <w:i/>
        </w:rPr>
        <w:t xml:space="preserve">Dr Schwartz expanded that as the reason for progression is documented and monitored (including the following of new lesions as measurable or non-measurable) </w:t>
      </w:r>
      <w:r w:rsidR="008B0A58" w:rsidRPr="008B0A58">
        <w:rPr>
          <w:i/>
        </w:rPr>
        <w:t xml:space="preserve">in </w:t>
      </w:r>
      <w:proofErr w:type="spellStart"/>
      <w:r w:rsidR="008B0A58" w:rsidRPr="008B0A58">
        <w:rPr>
          <w:i/>
        </w:rPr>
        <w:t>iRECIST</w:t>
      </w:r>
      <w:proofErr w:type="spellEnd"/>
      <w:r w:rsidR="008B0A58" w:rsidRPr="008B0A58">
        <w:rPr>
          <w:i/>
        </w:rPr>
        <w:t xml:space="preserve"> it </w:t>
      </w:r>
      <w:r w:rsidR="00F55248" w:rsidRPr="008B0A58">
        <w:rPr>
          <w:i/>
        </w:rPr>
        <w:t xml:space="preserve">allows for a deeper understanding of drivers of progression in different patient populations and disease settings. It may also provide </w:t>
      </w:r>
      <w:r w:rsidR="008B0A58" w:rsidRPr="008B0A58">
        <w:rPr>
          <w:i/>
        </w:rPr>
        <w:t>valuable data for future modifications of the criteria.</w:t>
      </w:r>
    </w:p>
    <w:p w:rsidR="008B0A58" w:rsidRDefault="008B0A58" w:rsidP="0027032A">
      <w:pPr>
        <w:pStyle w:val="ListParagraph"/>
        <w:tabs>
          <w:tab w:val="left" w:pos="1080"/>
        </w:tabs>
        <w:ind w:left="2160"/>
        <w:jc w:val="both"/>
      </w:pPr>
    </w:p>
    <w:p w:rsidR="005D407F" w:rsidRPr="00F55248" w:rsidRDefault="005D407F" w:rsidP="005D407F">
      <w:pPr>
        <w:pStyle w:val="ListParagraph"/>
        <w:numPr>
          <w:ilvl w:val="2"/>
          <w:numId w:val="11"/>
        </w:numPr>
        <w:tabs>
          <w:tab w:val="left" w:pos="1080"/>
        </w:tabs>
        <w:jc w:val="both"/>
        <w:rPr>
          <w:i/>
        </w:rPr>
      </w:pPr>
      <w:proofErr w:type="gramStart"/>
      <w:r>
        <w:t>the</w:t>
      </w:r>
      <w:proofErr w:type="gramEnd"/>
      <w:r>
        <w:t xml:space="preserve"> need for central reads (the paper states that collection of scans is recommended but not independent review)</w:t>
      </w:r>
      <w:r w:rsidR="00F55248">
        <w:t>.</w:t>
      </w:r>
      <w:r w:rsidR="00454697">
        <w:t xml:space="preserve"> </w:t>
      </w:r>
      <w:r w:rsidR="00454697" w:rsidRPr="00F55248">
        <w:rPr>
          <w:i/>
        </w:rPr>
        <w:t>Drs Perrone and Schwartz a</w:t>
      </w:r>
      <w:r w:rsidR="00F55248" w:rsidRPr="00F55248">
        <w:rPr>
          <w:i/>
        </w:rPr>
        <w:t xml:space="preserve">cknowledged the importance of standardized interpretation of imaging that may be challenging in the context of new criteria and multi-site trials with numerous potential readers. </w:t>
      </w:r>
      <w:r w:rsidR="0027032A">
        <w:rPr>
          <w:i/>
        </w:rPr>
        <w:t xml:space="preserve"> RECIST 1.1 should continue to be used to define response based endpoints for late stage trials planned for marketing </w:t>
      </w:r>
      <w:r w:rsidR="0027032A">
        <w:rPr>
          <w:i/>
        </w:rPr>
        <w:lastRenderedPageBreak/>
        <w:t xml:space="preserve">authorizations. For now data collection based on </w:t>
      </w:r>
      <w:proofErr w:type="spellStart"/>
      <w:r w:rsidR="0027032A">
        <w:rPr>
          <w:i/>
        </w:rPr>
        <w:t>iRECIST</w:t>
      </w:r>
      <w:proofErr w:type="spellEnd"/>
      <w:r w:rsidR="0027032A">
        <w:rPr>
          <w:i/>
        </w:rPr>
        <w:t xml:space="preserve"> is ongoing for testing and validating. </w:t>
      </w:r>
      <w:r w:rsidR="00F55248" w:rsidRPr="00F55248">
        <w:rPr>
          <w:i/>
        </w:rPr>
        <w:t xml:space="preserve">A central review that controls the quality, centrally confirms outcomes and/ or supports the site interpretation is </w:t>
      </w:r>
      <w:r w:rsidR="0027032A">
        <w:rPr>
          <w:i/>
        </w:rPr>
        <w:t xml:space="preserve">typically </w:t>
      </w:r>
      <w:r w:rsidR="00F55248" w:rsidRPr="00F55248">
        <w:rPr>
          <w:i/>
        </w:rPr>
        <w:t>recommended. The</w:t>
      </w:r>
      <w:r w:rsidR="00454697" w:rsidRPr="00F55248">
        <w:rPr>
          <w:i/>
        </w:rPr>
        <w:t xml:space="preserve"> statement </w:t>
      </w:r>
      <w:r w:rsidR="00F55248" w:rsidRPr="00F55248">
        <w:rPr>
          <w:i/>
        </w:rPr>
        <w:t xml:space="preserve">in the paper </w:t>
      </w:r>
      <w:r w:rsidR="0027032A">
        <w:rPr>
          <w:i/>
        </w:rPr>
        <w:t xml:space="preserve">is reflecting the fact that for now </w:t>
      </w:r>
      <w:proofErr w:type="spellStart"/>
      <w:r w:rsidR="0027032A">
        <w:rPr>
          <w:i/>
        </w:rPr>
        <w:t>iRECIST</w:t>
      </w:r>
      <w:proofErr w:type="spellEnd"/>
      <w:r w:rsidR="0027032A">
        <w:rPr>
          <w:i/>
        </w:rPr>
        <w:t xml:space="preserve"> will most likely be applied to </w:t>
      </w:r>
      <w:r w:rsidR="00454697" w:rsidRPr="00F55248">
        <w:rPr>
          <w:i/>
        </w:rPr>
        <w:t xml:space="preserve">exploratory endpoints where cost constraints may </w:t>
      </w:r>
      <w:r w:rsidR="00F55248" w:rsidRPr="00F55248">
        <w:rPr>
          <w:i/>
        </w:rPr>
        <w:t>at times be considered to outweigh the quality concerns.</w:t>
      </w:r>
    </w:p>
    <w:p w:rsidR="005D407F" w:rsidRDefault="005D407F" w:rsidP="005D407F">
      <w:pPr>
        <w:pStyle w:val="ListParagraph"/>
        <w:tabs>
          <w:tab w:val="left" w:pos="1080"/>
        </w:tabs>
        <w:jc w:val="both"/>
      </w:pPr>
    </w:p>
    <w:p w:rsidR="00211856" w:rsidRPr="00211856" w:rsidRDefault="00454697" w:rsidP="00454697">
      <w:pPr>
        <w:pStyle w:val="ListParagraph"/>
        <w:numPr>
          <w:ilvl w:val="0"/>
          <w:numId w:val="25"/>
        </w:numPr>
        <w:tabs>
          <w:tab w:val="left" w:pos="1080"/>
        </w:tabs>
        <w:jc w:val="both"/>
      </w:pPr>
      <w:r>
        <w:t xml:space="preserve">Drs Lawrence Schwartz and Andrea Perrone (both co-authors on the publication) pointed out that </w:t>
      </w:r>
      <w:hyperlink r:id="rId7" w:history="1">
        <w:r w:rsidRPr="00D7394D">
          <w:rPr>
            <w:rStyle w:val="Hyperlink"/>
          </w:rPr>
          <w:t>http://www.eortc.org/recist/irecist/</w:t>
        </w:r>
      </w:hyperlink>
      <w:r>
        <w:t xml:space="preserve"> is available as</w:t>
      </w:r>
      <w:r w:rsidR="008B0A58">
        <w:t xml:space="preserve"> a resource. They encouraged all members to </w:t>
      </w:r>
      <w:r>
        <w:t xml:space="preserve">ask questions and share concerns </w:t>
      </w:r>
      <w:r w:rsidR="008B0A58">
        <w:t xml:space="preserve">via </w:t>
      </w:r>
      <w:r>
        <w:t>this website. It is anticipated that a FAQ section may be developed for the criteria over time.</w:t>
      </w:r>
    </w:p>
    <w:p w:rsidR="00211856" w:rsidRDefault="00211856" w:rsidP="00211856">
      <w:pPr>
        <w:pStyle w:val="ListParagraph"/>
      </w:pPr>
    </w:p>
    <w:p w:rsidR="00211856" w:rsidRPr="00211856" w:rsidRDefault="00211856" w:rsidP="00695022">
      <w:pPr>
        <w:pStyle w:val="ListParagraph"/>
        <w:numPr>
          <w:ilvl w:val="0"/>
          <w:numId w:val="11"/>
        </w:numPr>
        <w:tabs>
          <w:tab w:val="left" w:pos="1080"/>
        </w:tabs>
        <w:jc w:val="both"/>
        <w:rPr>
          <w:b/>
        </w:rPr>
      </w:pPr>
      <w:r w:rsidRPr="00211856">
        <w:rPr>
          <w:b/>
        </w:rPr>
        <w:t>Ad-hoc topics</w:t>
      </w:r>
    </w:p>
    <w:p w:rsidR="007D43C3" w:rsidRPr="00095202" w:rsidRDefault="007D43C3" w:rsidP="007D43C3"/>
    <w:p w:rsidR="00334EF5" w:rsidRPr="00095202" w:rsidRDefault="00334EF5" w:rsidP="00334EF5">
      <w:pPr>
        <w:pStyle w:val="ListParagraph"/>
        <w:tabs>
          <w:tab w:val="left" w:pos="1080"/>
        </w:tabs>
        <w:jc w:val="both"/>
      </w:pPr>
    </w:p>
    <w:sectPr w:rsidR="00334EF5" w:rsidRPr="00095202" w:rsidSect="006911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EA" w:rsidRDefault="00A361EA" w:rsidP="006737AD">
      <w:pPr>
        <w:spacing w:after="0" w:line="240" w:lineRule="auto"/>
      </w:pPr>
      <w:r>
        <w:separator/>
      </w:r>
    </w:p>
  </w:endnote>
  <w:endnote w:type="continuationSeparator" w:id="0">
    <w:p w:rsidR="00A361EA" w:rsidRDefault="00A361EA" w:rsidP="0067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522"/>
      <w:docPartObj>
        <w:docPartGallery w:val="Page Numbers (Bottom of Page)"/>
        <w:docPartUnique/>
      </w:docPartObj>
    </w:sdtPr>
    <w:sdtContent>
      <w:p w:rsidR="008B0A58" w:rsidRDefault="00EE257E">
        <w:pPr>
          <w:pStyle w:val="Footer"/>
          <w:jc w:val="right"/>
        </w:pPr>
        <w:fldSimple w:instr=" PAGE   \* MERGEFORMAT ">
          <w:r w:rsidR="002D580E">
            <w:rPr>
              <w:noProof/>
            </w:rPr>
            <w:t>1</w:t>
          </w:r>
        </w:fldSimple>
      </w:p>
    </w:sdtContent>
  </w:sdt>
  <w:p w:rsidR="008B0A58" w:rsidRDefault="008B0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EA" w:rsidRDefault="00A361EA" w:rsidP="006737AD">
      <w:pPr>
        <w:spacing w:after="0" w:line="240" w:lineRule="auto"/>
      </w:pPr>
      <w:r>
        <w:separator/>
      </w:r>
    </w:p>
  </w:footnote>
  <w:footnote w:type="continuationSeparator" w:id="0">
    <w:p w:rsidR="00A361EA" w:rsidRDefault="00A361EA" w:rsidP="0067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909"/>
    <w:multiLevelType w:val="multilevel"/>
    <w:tmpl w:val="3D12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95538"/>
    <w:multiLevelType w:val="multilevel"/>
    <w:tmpl w:val="044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A39A6"/>
    <w:multiLevelType w:val="hybridMultilevel"/>
    <w:tmpl w:val="9080FD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A5901"/>
    <w:multiLevelType w:val="multilevel"/>
    <w:tmpl w:val="7F54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A5305"/>
    <w:multiLevelType w:val="hybridMultilevel"/>
    <w:tmpl w:val="625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2C88"/>
    <w:multiLevelType w:val="hybridMultilevel"/>
    <w:tmpl w:val="288A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27DD4"/>
    <w:multiLevelType w:val="hybridMultilevel"/>
    <w:tmpl w:val="7F9E3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56F56"/>
    <w:multiLevelType w:val="hybridMultilevel"/>
    <w:tmpl w:val="1C80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01CE"/>
    <w:multiLevelType w:val="hybridMultilevel"/>
    <w:tmpl w:val="D0A0444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AF01A1A"/>
    <w:multiLevelType w:val="hybridMultilevel"/>
    <w:tmpl w:val="8E74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7B87"/>
    <w:multiLevelType w:val="hybridMultilevel"/>
    <w:tmpl w:val="B7549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5A618A"/>
    <w:multiLevelType w:val="hybridMultilevel"/>
    <w:tmpl w:val="B65C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72C49"/>
    <w:multiLevelType w:val="hybridMultilevel"/>
    <w:tmpl w:val="74E25BC0"/>
    <w:lvl w:ilvl="0" w:tplc="BBE6D5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3563C"/>
    <w:multiLevelType w:val="multilevel"/>
    <w:tmpl w:val="F33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869C1"/>
    <w:multiLevelType w:val="hybridMultilevel"/>
    <w:tmpl w:val="DFD8E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133A7"/>
    <w:multiLevelType w:val="multilevel"/>
    <w:tmpl w:val="84C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E85F65"/>
    <w:multiLevelType w:val="hybridMultilevel"/>
    <w:tmpl w:val="F04E7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7652C"/>
    <w:multiLevelType w:val="hybridMultilevel"/>
    <w:tmpl w:val="226015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77DDA"/>
    <w:multiLevelType w:val="hybridMultilevel"/>
    <w:tmpl w:val="9B1A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7754B"/>
    <w:multiLevelType w:val="hybridMultilevel"/>
    <w:tmpl w:val="10B66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6510D"/>
    <w:multiLevelType w:val="hybridMultilevel"/>
    <w:tmpl w:val="3F029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EC5CD6"/>
    <w:multiLevelType w:val="hybridMultilevel"/>
    <w:tmpl w:val="14F68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3CD5"/>
    <w:multiLevelType w:val="hybridMultilevel"/>
    <w:tmpl w:val="0B9C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174DC"/>
    <w:multiLevelType w:val="multilevel"/>
    <w:tmpl w:val="F7F6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4"/>
  </w:num>
  <w:num w:numId="5">
    <w:abstractNumId w:val="12"/>
  </w:num>
  <w:num w:numId="6">
    <w:abstractNumId w:val="19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0"/>
  </w:num>
  <w:num w:numId="14">
    <w:abstractNumId w:val="3"/>
  </w:num>
  <w:num w:numId="15">
    <w:abstractNumId w:val="23"/>
  </w:num>
  <w:num w:numId="16">
    <w:abstractNumId w:val="13"/>
  </w:num>
  <w:num w:numId="17">
    <w:abstractNumId w:val="0"/>
  </w:num>
  <w:num w:numId="18">
    <w:abstractNumId w:val="15"/>
  </w:num>
  <w:num w:numId="19">
    <w:abstractNumId w:val="1"/>
  </w:num>
  <w:num w:numId="20">
    <w:abstractNumId w:val="9"/>
  </w:num>
  <w:num w:numId="21">
    <w:abstractNumId w:val="5"/>
  </w:num>
  <w:num w:numId="22">
    <w:abstractNumId w:val="16"/>
  </w:num>
  <w:num w:numId="23">
    <w:abstractNumId w:val="6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15713">
      <o:colormenu v:ext="edit" fillcolor="none" strokecolor="none [2406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2F7F"/>
    <w:rsid w:val="00006A37"/>
    <w:rsid w:val="00007440"/>
    <w:rsid w:val="0002159F"/>
    <w:rsid w:val="00023988"/>
    <w:rsid w:val="00037DB9"/>
    <w:rsid w:val="00042F1C"/>
    <w:rsid w:val="00047306"/>
    <w:rsid w:val="0007197E"/>
    <w:rsid w:val="00080748"/>
    <w:rsid w:val="00084392"/>
    <w:rsid w:val="000857BB"/>
    <w:rsid w:val="00091669"/>
    <w:rsid w:val="00095202"/>
    <w:rsid w:val="000A23B7"/>
    <w:rsid w:val="000A4D9B"/>
    <w:rsid w:val="000B405F"/>
    <w:rsid w:val="000B56F1"/>
    <w:rsid w:val="000C59FB"/>
    <w:rsid w:val="000E155B"/>
    <w:rsid w:val="000E77CB"/>
    <w:rsid w:val="000F3E29"/>
    <w:rsid w:val="000F756D"/>
    <w:rsid w:val="00112B68"/>
    <w:rsid w:val="00117574"/>
    <w:rsid w:val="0012020A"/>
    <w:rsid w:val="001233A9"/>
    <w:rsid w:val="00123694"/>
    <w:rsid w:val="0012526D"/>
    <w:rsid w:val="00131292"/>
    <w:rsid w:val="00151682"/>
    <w:rsid w:val="001547EC"/>
    <w:rsid w:val="00155940"/>
    <w:rsid w:val="00167CD6"/>
    <w:rsid w:val="00174DB1"/>
    <w:rsid w:val="00184FCB"/>
    <w:rsid w:val="001A2476"/>
    <w:rsid w:val="001B2D01"/>
    <w:rsid w:val="001B3C43"/>
    <w:rsid w:val="001C017D"/>
    <w:rsid w:val="001D3335"/>
    <w:rsid w:val="001D78BC"/>
    <w:rsid w:val="001E07A4"/>
    <w:rsid w:val="001E2E5D"/>
    <w:rsid w:val="001E4885"/>
    <w:rsid w:val="001F5839"/>
    <w:rsid w:val="002007CE"/>
    <w:rsid w:val="00205B30"/>
    <w:rsid w:val="00207872"/>
    <w:rsid w:val="00210523"/>
    <w:rsid w:val="00211856"/>
    <w:rsid w:val="00216126"/>
    <w:rsid w:val="0021635B"/>
    <w:rsid w:val="00217BD6"/>
    <w:rsid w:val="00220E64"/>
    <w:rsid w:val="00221226"/>
    <w:rsid w:val="0022476D"/>
    <w:rsid w:val="00232DD6"/>
    <w:rsid w:val="0023523D"/>
    <w:rsid w:val="002432ED"/>
    <w:rsid w:val="00263F31"/>
    <w:rsid w:val="0027032A"/>
    <w:rsid w:val="00272D70"/>
    <w:rsid w:val="00274737"/>
    <w:rsid w:val="002812B2"/>
    <w:rsid w:val="00281330"/>
    <w:rsid w:val="00281CD7"/>
    <w:rsid w:val="00283E5E"/>
    <w:rsid w:val="002868F2"/>
    <w:rsid w:val="00286B36"/>
    <w:rsid w:val="00290EA3"/>
    <w:rsid w:val="002B7BBF"/>
    <w:rsid w:val="002C08D2"/>
    <w:rsid w:val="002C2F7F"/>
    <w:rsid w:val="002D1138"/>
    <w:rsid w:val="002D580E"/>
    <w:rsid w:val="002E6400"/>
    <w:rsid w:val="00314E5E"/>
    <w:rsid w:val="00320231"/>
    <w:rsid w:val="00320F2F"/>
    <w:rsid w:val="00334804"/>
    <w:rsid w:val="00334EF5"/>
    <w:rsid w:val="00347F89"/>
    <w:rsid w:val="0035291C"/>
    <w:rsid w:val="00354A14"/>
    <w:rsid w:val="00367F96"/>
    <w:rsid w:val="003711AF"/>
    <w:rsid w:val="00376AFF"/>
    <w:rsid w:val="0038505B"/>
    <w:rsid w:val="00385F85"/>
    <w:rsid w:val="0039622D"/>
    <w:rsid w:val="00396697"/>
    <w:rsid w:val="003A031C"/>
    <w:rsid w:val="003A17E5"/>
    <w:rsid w:val="003A2156"/>
    <w:rsid w:val="003C58D9"/>
    <w:rsid w:val="003D354F"/>
    <w:rsid w:val="003D3B49"/>
    <w:rsid w:val="003D47F3"/>
    <w:rsid w:val="003D535B"/>
    <w:rsid w:val="003D5C3D"/>
    <w:rsid w:val="003D5CB7"/>
    <w:rsid w:val="003D7A6E"/>
    <w:rsid w:val="003F5FAA"/>
    <w:rsid w:val="003F7DEC"/>
    <w:rsid w:val="0040084E"/>
    <w:rsid w:val="0040192E"/>
    <w:rsid w:val="004042AE"/>
    <w:rsid w:val="0040443E"/>
    <w:rsid w:val="00406E81"/>
    <w:rsid w:val="00412653"/>
    <w:rsid w:val="004212C7"/>
    <w:rsid w:val="00427519"/>
    <w:rsid w:val="0043420D"/>
    <w:rsid w:val="00434470"/>
    <w:rsid w:val="004358EA"/>
    <w:rsid w:val="0045281A"/>
    <w:rsid w:val="00454697"/>
    <w:rsid w:val="00456538"/>
    <w:rsid w:val="00466DBE"/>
    <w:rsid w:val="00471C7F"/>
    <w:rsid w:val="004730E7"/>
    <w:rsid w:val="0047475C"/>
    <w:rsid w:val="00474F63"/>
    <w:rsid w:val="00475F48"/>
    <w:rsid w:val="004816ED"/>
    <w:rsid w:val="0048242D"/>
    <w:rsid w:val="00485042"/>
    <w:rsid w:val="00496D7B"/>
    <w:rsid w:val="004A2EB0"/>
    <w:rsid w:val="004A638B"/>
    <w:rsid w:val="004B70A7"/>
    <w:rsid w:val="004C4F2A"/>
    <w:rsid w:val="004C5AC3"/>
    <w:rsid w:val="004C6EB8"/>
    <w:rsid w:val="004D5178"/>
    <w:rsid w:val="004E397B"/>
    <w:rsid w:val="004F0D06"/>
    <w:rsid w:val="004F2D24"/>
    <w:rsid w:val="004F3C9C"/>
    <w:rsid w:val="00515B43"/>
    <w:rsid w:val="00522D1F"/>
    <w:rsid w:val="005344D3"/>
    <w:rsid w:val="00536457"/>
    <w:rsid w:val="005417AD"/>
    <w:rsid w:val="005524DB"/>
    <w:rsid w:val="00556A98"/>
    <w:rsid w:val="005735A1"/>
    <w:rsid w:val="005746E1"/>
    <w:rsid w:val="00574CB0"/>
    <w:rsid w:val="00596551"/>
    <w:rsid w:val="00597B6D"/>
    <w:rsid w:val="005A0973"/>
    <w:rsid w:val="005A299D"/>
    <w:rsid w:val="005A31FB"/>
    <w:rsid w:val="005A5090"/>
    <w:rsid w:val="005C47BA"/>
    <w:rsid w:val="005D23A2"/>
    <w:rsid w:val="005D336B"/>
    <w:rsid w:val="005D407F"/>
    <w:rsid w:val="005D7696"/>
    <w:rsid w:val="005D7ED1"/>
    <w:rsid w:val="005E5015"/>
    <w:rsid w:val="005F6A64"/>
    <w:rsid w:val="00602E94"/>
    <w:rsid w:val="006069A9"/>
    <w:rsid w:val="00607D79"/>
    <w:rsid w:val="006133FD"/>
    <w:rsid w:val="00613AD3"/>
    <w:rsid w:val="00616501"/>
    <w:rsid w:val="006169AB"/>
    <w:rsid w:val="006219E4"/>
    <w:rsid w:val="00621ACB"/>
    <w:rsid w:val="00634CF9"/>
    <w:rsid w:val="006447CA"/>
    <w:rsid w:val="0065230F"/>
    <w:rsid w:val="00654D36"/>
    <w:rsid w:val="006551FF"/>
    <w:rsid w:val="0065768E"/>
    <w:rsid w:val="00657828"/>
    <w:rsid w:val="00660A88"/>
    <w:rsid w:val="00664768"/>
    <w:rsid w:val="00672044"/>
    <w:rsid w:val="006737AD"/>
    <w:rsid w:val="0067510C"/>
    <w:rsid w:val="00681DB3"/>
    <w:rsid w:val="0068335C"/>
    <w:rsid w:val="0069115E"/>
    <w:rsid w:val="0069306A"/>
    <w:rsid w:val="00695022"/>
    <w:rsid w:val="006A19F5"/>
    <w:rsid w:val="006B6D7A"/>
    <w:rsid w:val="006C3873"/>
    <w:rsid w:val="006D3B70"/>
    <w:rsid w:val="006D77D2"/>
    <w:rsid w:val="006E0480"/>
    <w:rsid w:val="006E0FC4"/>
    <w:rsid w:val="006E2948"/>
    <w:rsid w:val="006E3F7F"/>
    <w:rsid w:val="006E433B"/>
    <w:rsid w:val="006F1153"/>
    <w:rsid w:val="006F2B48"/>
    <w:rsid w:val="006F4DA2"/>
    <w:rsid w:val="006F4F3B"/>
    <w:rsid w:val="006F6F12"/>
    <w:rsid w:val="007071C2"/>
    <w:rsid w:val="00712880"/>
    <w:rsid w:val="00712EF4"/>
    <w:rsid w:val="0071658A"/>
    <w:rsid w:val="00730B88"/>
    <w:rsid w:val="00732274"/>
    <w:rsid w:val="00734EC1"/>
    <w:rsid w:val="00741B08"/>
    <w:rsid w:val="0074326C"/>
    <w:rsid w:val="007573F9"/>
    <w:rsid w:val="007576F3"/>
    <w:rsid w:val="00761330"/>
    <w:rsid w:val="00763FBB"/>
    <w:rsid w:val="00764DC5"/>
    <w:rsid w:val="00765838"/>
    <w:rsid w:val="00767C13"/>
    <w:rsid w:val="007826A0"/>
    <w:rsid w:val="00797A65"/>
    <w:rsid w:val="007A2A9C"/>
    <w:rsid w:val="007A30C0"/>
    <w:rsid w:val="007A5124"/>
    <w:rsid w:val="007B4E47"/>
    <w:rsid w:val="007B61D0"/>
    <w:rsid w:val="007D43C3"/>
    <w:rsid w:val="007D683C"/>
    <w:rsid w:val="007E2C7C"/>
    <w:rsid w:val="007E4459"/>
    <w:rsid w:val="007E5E1E"/>
    <w:rsid w:val="007F4DF0"/>
    <w:rsid w:val="007F76E1"/>
    <w:rsid w:val="00800244"/>
    <w:rsid w:val="008013AD"/>
    <w:rsid w:val="00803C32"/>
    <w:rsid w:val="00803CEB"/>
    <w:rsid w:val="00813341"/>
    <w:rsid w:val="00814092"/>
    <w:rsid w:val="008249DD"/>
    <w:rsid w:val="00824F5A"/>
    <w:rsid w:val="00833E8A"/>
    <w:rsid w:val="00847B3A"/>
    <w:rsid w:val="00847FCC"/>
    <w:rsid w:val="00861BCA"/>
    <w:rsid w:val="0087145E"/>
    <w:rsid w:val="00881BFC"/>
    <w:rsid w:val="00891B9C"/>
    <w:rsid w:val="00894E58"/>
    <w:rsid w:val="0089739D"/>
    <w:rsid w:val="008A0168"/>
    <w:rsid w:val="008B01B8"/>
    <w:rsid w:val="008B0A58"/>
    <w:rsid w:val="008B27BC"/>
    <w:rsid w:val="008C71F5"/>
    <w:rsid w:val="008D2073"/>
    <w:rsid w:val="008D31CC"/>
    <w:rsid w:val="008E03B5"/>
    <w:rsid w:val="008E0BA8"/>
    <w:rsid w:val="008E2330"/>
    <w:rsid w:val="008E5FD1"/>
    <w:rsid w:val="008F488D"/>
    <w:rsid w:val="0091445A"/>
    <w:rsid w:val="00922FEF"/>
    <w:rsid w:val="009231C7"/>
    <w:rsid w:val="0093696D"/>
    <w:rsid w:val="00936D25"/>
    <w:rsid w:val="00937150"/>
    <w:rsid w:val="00950C6B"/>
    <w:rsid w:val="0095404C"/>
    <w:rsid w:val="00954620"/>
    <w:rsid w:val="009661CD"/>
    <w:rsid w:val="009715B3"/>
    <w:rsid w:val="009770C4"/>
    <w:rsid w:val="009838AD"/>
    <w:rsid w:val="00983D53"/>
    <w:rsid w:val="00992887"/>
    <w:rsid w:val="009A112A"/>
    <w:rsid w:val="009A6158"/>
    <w:rsid w:val="009B5865"/>
    <w:rsid w:val="009C4013"/>
    <w:rsid w:val="009C6709"/>
    <w:rsid w:val="009D3AB8"/>
    <w:rsid w:val="009D6363"/>
    <w:rsid w:val="009F2A1A"/>
    <w:rsid w:val="009F6399"/>
    <w:rsid w:val="00A03D88"/>
    <w:rsid w:val="00A073C9"/>
    <w:rsid w:val="00A07D66"/>
    <w:rsid w:val="00A13E1D"/>
    <w:rsid w:val="00A153B7"/>
    <w:rsid w:val="00A17994"/>
    <w:rsid w:val="00A30180"/>
    <w:rsid w:val="00A30389"/>
    <w:rsid w:val="00A331E7"/>
    <w:rsid w:val="00A361EA"/>
    <w:rsid w:val="00A36A12"/>
    <w:rsid w:val="00A40FF1"/>
    <w:rsid w:val="00A43E3B"/>
    <w:rsid w:val="00A52B12"/>
    <w:rsid w:val="00A5352E"/>
    <w:rsid w:val="00A553CC"/>
    <w:rsid w:val="00A633D5"/>
    <w:rsid w:val="00A64478"/>
    <w:rsid w:val="00A6529B"/>
    <w:rsid w:val="00A66263"/>
    <w:rsid w:val="00A70A13"/>
    <w:rsid w:val="00A87D1D"/>
    <w:rsid w:val="00A978BA"/>
    <w:rsid w:val="00AB10BA"/>
    <w:rsid w:val="00AB54DE"/>
    <w:rsid w:val="00AB63D4"/>
    <w:rsid w:val="00AB66BE"/>
    <w:rsid w:val="00AC0059"/>
    <w:rsid w:val="00AC5456"/>
    <w:rsid w:val="00AD23A8"/>
    <w:rsid w:val="00AD6A41"/>
    <w:rsid w:val="00AF499F"/>
    <w:rsid w:val="00AF589A"/>
    <w:rsid w:val="00B00492"/>
    <w:rsid w:val="00B13867"/>
    <w:rsid w:val="00B17397"/>
    <w:rsid w:val="00B324B3"/>
    <w:rsid w:val="00B349D8"/>
    <w:rsid w:val="00B420C6"/>
    <w:rsid w:val="00B4561B"/>
    <w:rsid w:val="00B54782"/>
    <w:rsid w:val="00B552D6"/>
    <w:rsid w:val="00B5620C"/>
    <w:rsid w:val="00B62267"/>
    <w:rsid w:val="00B64DE5"/>
    <w:rsid w:val="00B6686A"/>
    <w:rsid w:val="00B72CA9"/>
    <w:rsid w:val="00B746C3"/>
    <w:rsid w:val="00B82EF3"/>
    <w:rsid w:val="00B94017"/>
    <w:rsid w:val="00B94A79"/>
    <w:rsid w:val="00B96A18"/>
    <w:rsid w:val="00BA2FCB"/>
    <w:rsid w:val="00BA43C2"/>
    <w:rsid w:val="00BB0870"/>
    <w:rsid w:val="00BB1154"/>
    <w:rsid w:val="00BB23AA"/>
    <w:rsid w:val="00BC044E"/>
    <w:rsid w:val="00BC0D55"/>
    <w:rsid w:val="00BC3953"/>
    <w:rsid w:val="00BD4C2F"/>
    <w:rsid w:val="00BE5BD0"/>
    <w:rsid w:val="00BF3FC4"/>
    <w:rsid w:val="00BF5C8F"/>
    <w:rsid w:val="00C033E6"/>
    <w:rsid w:val="00C070BA"/>
    <w:rsid w:val="00C1183A"/>
    <w:rsid w:val="00C12238"/>
    <w:rsid w:val="00C17096"/>
    <w:rsid w:val="00C275E9"/>
    <w:rsid w:val="00C32C66"/>
    <w:rsid w:val="00C4114A"/>
    <w:rsid w:val="00C43F75"/>
    <w:rsid w:val="00C43FFF"/>
    <w:rsid w:val="00C51ED1"/>
    <w:rsid w:val="00C53973"/>
    <w:rsid w:val="00C54892"/>
    <w:rsid w:val="00C55EEB"/>
    <w:rsid w:val="00C61334"/>
    <w:rsid w:val="00C63C15"/>
    <w:rsid w:val="00C74CC1"/>
    <w:rsid w:val="00C763BC"/>
    <w:rsid w:val="00C83372"/>
    <w:rsid w:val="00C92324"/>
    <w:rsid w:val="00C95FEC"/>
    <w:rsid w:val="00CA7A5D"/>
    <w:rsid w:val="00CB0AC7"/>
    <w:rsid w:val="00CC4E5F"/>
    <w:rsid w:val="00CC521F"/>
    <w:rsid w:val="00CD4FA7"/>
    <w:rsid w:val="00CE2DB2"/>
    <w:rsid w:val="00CE3E2C"/>
    <w:rsid w:val="00CF6F21"/>
    <w:rsid w:val="00D13EE2"/>
    <w:rsid w:val="00D142FF"/>
    <w:rsid w:val="00D24510"/>
    <w:rsid w:val="00D25D8C"/>
    <w:rsid w:val="00D27F95"/>
    <w:rsid w:val="00D323F3"/>
    <w:rsid w:val="00D36FFB"/>
    <w:rsid w:val="00D425D0"/>
    <w:rsid w:val="00D44C5F"/>
    <w:rsid w:val="00D44DA4"/>
    <w:rsid w:val="00D46827"/>
    <w:rsid w:val="00D46AD5"/>
    <w:rsid w:val="00D5258E"/>
    <w:rsid w:val="00D6671E"/>
    <w:rsid w:val="00D66F86"/>
    <w:rsid w:val="00D74279"/>
    <w:rsid w:val="00D81733"/>
    <w:rsid w:val="00D81936"/>
    <w:rsid w:val="00D84A3B"/>
    <w:rsid w:val="00D942AB"/>
    <w:rsid w:val="00DA2857"/>
    <w:rsid w:val="00DA359F"/>
    <w:rsid w:val="00DB3BA8"/>
    <w:rsid w:val="00DB733E"/>
    <w:rsid w:val="00DC057A"/>
    <w:rsid w:val="00DC498F"/>
    <w:rsid w:val="00DC52BC"/>
    <w:rsid w:val="00DC63BE"/>
    <w:rsid w:val="00DD04C5"/>
    <w:rsid w:val="00DD44F1"/>
    <w:rsid w:val="00DE64C8"/>
    <w:rsid w:val="00DF2F56"/>
    <w:rsid w:val="00E2438D"/>
    <w:rsid w:val="00E2610B"/>
    <w:rsid w:val="00E33EF0"/>
    <w:rsid w:val="00E41A85"/>
    <w:rsid w:val="00E45F30"/>
    <w:rsid w:val="00E5114E"/>
    <w:rsid w:val="00E60CC3"/>
    <w:rsid w:val="00E619B9"/>
    <w:rsid w:val="00E646EA"/>
    <w:rsid w:val="00E7412F"/>
    <w:rsid w:val="00E74225"/>
    <w:rsid w:val="00E76D07"/>
    <w:rsid w:val="00EA3BD9"/>
    <w:rsid w:val="00EA521E"/>
    <w:rsid w:val="00EA59FD"/>
    <w:rsid w:val="00EA61EA"/>
    <w:rsid w:val="00EB2C60"/>
    <w:rsid w:val="00EB3D99"/>
    <w:rsid w:val="00EB6C64"/>
    <w:rsid w:val="00EC03BA"/>
    <w:rsid w:val="00ED2833"/>
    <w:rsid w:val="00EE257E"/>
    <w:rsid w:val="00EE3799"/>
    <w:rsid w:val="00EE462F"/>
    <w:rsid w:val="00EE4C25"/>
    <w:rsid w:val="00EF3E77"/>
    <w:rsid w:val="00F0504F"/>
    <w:rsid w:val="00F264C9"/>
    <w:rsid w:val="00F37D6E"/>
    <w:rsid w:val="00F54D34"/>
    <w:rsid w:val="00F55248"/>
    <w:rsid w:val="00F83D9C"/>
    <w:rsid w:val="00F9149F"/>
    <w:rsid w:val="00F929E1"/>
    <w:rsid w:val="00FA0DEB"/>
    <w:rsid w:val="00FB0705"/>
    <w:rsid w:val="00FB44A3"/>
    <w:rsid w:val="00FB58E0"/>
    <w:rsid w:val="00FB7244"/>
    <w:rsid w:val="00FC366F"/>
    <w:rsid w:val="00FD0451"/>
    <w:rsid w:val="00FD166F"/>
    <w:rsid w:val="00FE06BF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o:colormenu v:ext="edit" fillcolor="none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AD"/>
  </w:style>
  <w:style w:type="paragraph" w:styleId="Footer">
    <w:name w:val="footer"/>
    <w:basedOn w:val="Normal"/>
    <w:link w:val="FooterChar"/>
    <w:uiPriority w:val="99"/>
    <w:unhideWhenUsed/>
    <w:rsid w:val="0067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AD"/>
  </w:style>
  <w:style w:type="character" w:styleId="Hyperlink">
    <w:name w:val="Hyperlink"/>
    <w:basedOn w:val="DefaultParagraphFont"/>
    <w:uiPriority w:val="99"/>
    <w:unhideWhenUsed/>
    <w:rsid w:val="0064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48"/>
    <w:rPr>
      <w:b/>
      <w:bCs/>
      <w:sz w:val="20"/>
      <w:szCs w:val="20"/>
    </w:rPr>
  </w:style>
  <w:style w:type="character" w:customStyle="1" w:styleId="author-vennwdtlpj8d">
    <w:name w:val="author-vennwdtlpj8d"/>
    <w:basedOn w:val="DefaultParagraphFont"/>
    <w:rsid w:val="009661CD"/>
  </w:style>
  <w:style w:type="paragraph" w:styleId="NormalWeb">
    <w:name w:val="Normal (Web)"/>
    <w:basedOn w:val="Normal"/>
    <w:uiPriority w:val="99"/>
    <w:semiHidden/>
    <w:unhideWhenUsed/>
    <w:rsid w:val="00D9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87D1D"/>
  </w:style>
  <w:style w:type="character" w:customStyle="1" w:styleId="il">
    <w:name w:val="il"/>
    <w:basedOn w:val="DefaultParagraphFont"/>
    <w:rsid w:val="00A8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AD"/>
  </w:style>
  <w:style w:type="paragraph" w:styleId="Footer">
    <w:name w:val="footer"/>
    <w:basedOn w:val="Normal"/>
    <w:link w:val="FooterChar"/>
    <w:uiPriority w:val="99"/>
    <w:unhideWhenUsed/>
    <w:rsid w:val="0067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AD"/>
  </w:style>
  <w:style w:type="character" w:styleId="Hyperlink">
    <w:name w:val="Hyperlink"/>
    <w:basedOn w:val="DefaultParagraphFont"/>
    <w:uiPriority w:val="99"/>
    <w:unhideWhenUsed/>
    <w:rsid w:val="0064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48"/>
    <w:rPr>
      <w:b/>
      <w:bCs/>
      <w:sz w:val="20"/>
      <w:szCs w:val="20"/>
    </w:rPr>
  </w:style>
  <w:style w:type="character" w:customStyle="1" w:styleId="author-vennwdtlpj8d">
    <w:name w:val="author-vennwdtlpj8d"/>
    <w:basedOn w:val="DefaultParagraphFont"/>
    <w:rsid w:val="00966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ortc.org/recist/irec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Annette</dc:creator>
  <cp:lastModifiedBy>anschmi</cp:lastModifiedBy>
  <cp:revision>2</cp:revision>
  <cp:lastPrinted>2016-02-26T14:48:00Z</cp:lastPrinted>
  <dcterms:created xsi:type="dcterms:W3CDTF">2017-09-08T12:22:00Z</dcterms:created>
  <dcterms:modified xsi:type="dcterms:W3CDTF">2017-09-08T12:22:00Z</dcterms:modified>
</cp:coreProperties>
</file>